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Don’t Wait.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 Reach Out.” Campaign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2025 Customizable Press Release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4"/>
          <w:szCs w:val="24"/>
          <w:rtl w:val="0"/>
        </w:rPr>
        <w:t xml:space="preserve">You can customize and publish the draft press release below to feature any events, offerings and activations that your organization is doing to support Veterans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4"/>
          <w:szCs w:val="24"/>
          <w:rtl w:val="0"/>
        </w:rPr>
        <w:t xml:space="preserve">Please update all highlighted sections below; you may also wish to revise or add additional details about your organization’s specific offerings.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2"/>
          <w:szCs w:val="32"/>
          <w:highlight w:val="yellow"/>
          <w:rtl w:val="0"/>
        </w:rPr>
        <w:t xml:space="preserve">[Organization name]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2"/>
          <w:szCs w:val="32"/>
          <w:rtl w:val="0"/>
        </w:rPr>
        <w:t xml:space="preserve"> Offers Resources to Prevent Veteran Suicide and Support All Veterans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highlight w:val="yellow"/>
          <w:rtl w:val="0"/>
        </w:rPr>
        <w:t xml:space="preserve">CITY, date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]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– Everyone has a role to play in preventing suicide and there is hope. [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yellow"/>
          <w:rtl w:val="0"/>
        </w:rPr>
        <w:t xml:space="preserve">organization name]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is reaching out to offer resources and support for all Veterans who may be struggling, regardless of when or where they served.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 addition to local efforts, the U.S. Department of Veterans Affairs (VA) and the Ad Council have launched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new </w:t>
        </w:r>
      </w:hyperlink>
      <w:hyperlink r:id="rId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public service advertisements (PSAs)</w:t>
        </w:r>
      </w:hyperlink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for their national campaign: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Don’t Wait.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 Reach Out.”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The campaign encourages all Veterans to visit </w:t>
      </w:r>
      <w:hyperlink r:id="rId9">
        <w:r w:rsidDel="00000000" w:rsidR="00000000" w:rsidRPr="00000000">
          <w:rPr>
            <w:rFonts w:ascii="Arial" w:cs="Arial" w:eastAsia="Arial" w:hAnsi="Arial"/>
            <w:color w:val="0563c1"/>
            <w:sz w:val="24"/>
            <w:szCs w:val="24"/>
            <w:u w:val="single"/>
            <w:rtl w:val="0"/>
          </w:rPr>
          <w:t xml:space="preserve">VA.gov/REACH</w:t>
        </w:r>
      </w:hyperlink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where they can find resources to help with a variety of issues they may be experiencing.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yellow"/>
          <w:rtl w:val="0"/>
        </w:rPr>
        <w:t xml:space="preserve">“[quote about the importance of comprehensive efforts in addressing suicide,”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said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yellow"/>
          <w:rtl w:val="0"/>
        </w:rPr>
        <w:t xml:space="preserve">[name, title.]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yellow"/>
          <w:rtl w:val="0"/>
        </w:rPr>
        <w:t xml:space="preserve">“Insert second part of quote here about importance/impact of events and collaboration within their community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.”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yellow"/>
          <w:rtl w:val="0"/>
        </w:rPr>
        <w:t xml:space="preserve">[Add one sentence with more details about the specific local events/resources – dates, times, how they can access, etc.]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 2022, the suicide rate among Veterans was more than double the rate for non-Veteran U.S. adults, per </w:t>
      </w:r>
      <w:hyperlink r:id="rId10">
        <w:r w:rsidDel="00000000" w:rsidR="00000000" w:rsidRPr="00000000">
          <w:rPr>
            <w:rFonts w:ascii="Arial" w:cs="Arial" w:eastAsia="Arial" w:hAnsi="Arial"/>
            <w:color w:val="0563c1"/>
            <w:sz w:val="24"/>
            <w:szCs w:val="24"/>
            <w:u w:val="single"/>
            <w:rtl w:val="0"/>
          </w:rPr>
          <w:t xml:space="preserve">the 2024 National Veteran Suicide Prevention Annual Report.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This underscores the ongoing need for comprehensive suicide prevention efforts.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Suicide is complicated, and stressful life events like financial troubles or losing a job can be risk factors.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yellow"/>
          <w:rtl w:val="0"/>
        </w:rPr>
        <w:t xml:space="preserve">[Organization]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offers support to Veterans across a wide range of life challenges, before these problems become overwhelming.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yellow"/>
          <w:rtl w:val="0"/>
        </w:rPr>
        <w:t xml:space="preserve">[Organization]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’s efforts support VA’s 10-year strategy to end Veteran suicide through a comprehensive, public health approach. According to VA’s </w:t>
      </w:r>
      <w:hyperlink r:id="rId11">
        <w:r w:rsidDel="00000000" w:rsidR="00000000" w:rsidRPr="00000000">
          <w:rPr>
            <w:rFonts w:ascii="Arial" w:cs="Arial" w:eastAsia="Arial" w:hAnsi="Arial"/>
            <w:color w:val="0563c1"/>
            <w:sz w:val="24"/>
            <w:szCs w:val="24"/>
            <w:u w:val="single"/>
            <w:rtl w:val="0"/>
          </w:rPr>
          <w:t xml:space="preserve">2024 National Suicide Prevention Annual Report</w:t>
        </w:r>
      </w:hyperlink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rFonts w:ascii="Arial" w:cs="Arial" w:eastAsia="Arial" w:hAnsi="Arial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yellow"/>
          <w:rtl w:val="0"/>
        </w:rPr>
        <w:t xml:space="preserve">[Add in relevant local statistics here or leverage national statistics below.]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 all years from 2001–2022, Veterans had greater suicide rates than non-Veterans among female and male individuals under age 55-years-old.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The unadjusted rate of suicide in 2022 among U.S. Veterans was 34.7 per 100,000—significantly higher than the 17.1 per 100,000 rate for non-Veteran U.S. adults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Among Veterans between ages 18–44, suicide was the second-leading cause of death.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Everyone can be a part of the solution by checking in with the Veterans in their lives and encouraging them to reach out when they need support.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Visit </w:t>
      </w:r>
      <w:hyperlink r:id="rId12">
        <w:r w:rsidDel="00000000" w:rsidR="00000000" w:rsidRPr="00000000">
          <w:rPr>
            <w:rFonts w:ascii="Arial" w:cs="Arial" w:eastAsia="Arial" w:hAnsi="Arial"/>
            <w:color w:val="0563c1"/>
            <w:sz w:val="24"/>
            <w:szCs w:val="24"/>
            <w:u w:val="single"/>
            <w:rtl w:val="0"/>
          </w:rPr>
          <w:t xml:space="preserve">VA.gov/REACH/spread-the-word</w:t>
        </w:r>
      </w:hyperlink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to download and share social media content to spread the word.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 addition to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yellow"/>
          <w:rtl w:val="0"/>
        </w:rPr>
        <w:t xml:space="preserve">hosting events [tailor this line as needed]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yellow"/>
          <w:rtl w:val="0"/>
        </w:rPr>
        <w:t xml:space="preserve">[organization]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offers assistance for Veterans all year round. Learn more by visiting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yellow"/>
          <w:rtl w:val="0"/>
        </w:rPr>
        <w:t xml:space="preserve">[organization website and/or social handles]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###</w:t>
      </w:r>
    </w:p>
    <w:p w:rsidR="00000000" w:rsidDel="00000000" w:rsidP="00000000" w:rsidRDefault="00000000" w:rsidRPr="00000000" w14:paraId="0000001C">
      <w:pPr>
        <w:spacing w:after="0" w:line="276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6"/>
        <w:shd w:fill="ffffff" w:val="clear"/>
        <w:spacing w:after="0" w:before="0" w:lineRule="auto"/>
        <w:rPr>
          <w:rFonts w:ascii="Arial" w:cs="Arial" w:eastAsia="Arial" w:hAnsi="Arial"/>
          <w:b w:val="0"/>
          <w:bCs w:val="0"/>
          <w:color w:val="010c2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010c29"/>
          <w:sz w:val="24"/>
          <w:szCs w:val="24"/>
          <w:rtl w:val="0"/>
        </w:rPr>
        <w:t xml:space="preserve">If you or someone you know is having thoughts of suicide, contact the Veterans Crisis Line to receive free, confidential support and crisis intervention available 24 hours a day, 7 days a week, 365 days a year. </w:t>
      </w:r>
      <w:r w:rsidDel="00000000" w:rsidR="00000000" w:rsidRPr="00000000">
        <w:rPr>
          <w:rFonts w:ascii="Arial" w:cs="Arial" w:eastAsia="Arial" w:hAnsi="Arial"/>
          <w:i w:val="1"/>
          <w:iCs w:val="1"/>
          <w:color w:val="010c29"/>
          <w:sz w:val="24"/>
          <w:szCs w:val="24"/>
          <w:rtl w:val="0"/>
        </w:rPr>
        <w:t xml:space="preserve">Dial 988 then Press 1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010c29"/>
          <w:sz w:val="24"/>
          <w:szCs w:val="24"/>
          <w:rtl w:val="0"/>
        </w:rPr>
        <w:t xml:space="preserve">, text 838255 or chat online at </w:t>
      </w:r>
      <w:hyperlink r:id="rId13">
        <w:r w:rsidDel="00000000" w:rsidR="00000000" w:rsidRPr="00000000">
          <w:rPr>
            <w:rFonts w:ascii="Arial" w:cs="Arial" w:eastAsia="Arial" w:hAnsi="Arial"/>
            <w:b w:val="0"/>
            <w:bCs w:val="0"/>
            <w:i w:val="1"/>
            <w:iCs w:val="1"/>
            <w:color w:val="0b6cb2"/>
            <w:sz w:val="24"/>
            <w:szCs w:val="24"/>
            <w:rtl w:val="0"/>
          </w:rPr>
          <w:t xml:space="preserve">VeteransCrisisLine.net/Chat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010c29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6"/>
        <w:shd w:fill="ffffff" w:val="clear"/>
        <w:spacing w:after="0" w:before="0" w:lineRule="auto"/>
        <w:rPr>
          <w:rFonts w:ascii="Arial" w:cs="Arial" w:eastAsia="Arial" w:hAnsi="Arial"/>
          <w:b w:val="0"/>
          <w:bCs w:val="0"/>
          <w:i w:val="1"/>
          <w:iCs w:val="1"/>
          <w:color w:val="010c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rPr>
          <w:rFonts w:ascii="Arial" w:cs="Arial" w:eastAsia="Arial" w:hAnsi="Arial"/>
          <w:color w:val="010c2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10c29"/>
          <w:sz w:val="24"/>
          <w:szCs w:val="24"/>
          <w:rtl w:val="0"/>
        </w:rPr>
        <w:t xml:space="preserve">Reporters covering this issue can download VA’s </w:t>
      </w:r>
      <w:hyperlink r:id="rId14">
        <w:r w:rsidDel="00000000" w:rsidR="00000000" w:rsidRPr="00000000">
          <w:rPr>
            <w:rFonts w:ascii="Arial" w:cs="Arial" w:eastAsia="Arial" w:hAnsi="Arial"/>
            <w:i w:val="1"/>
            <w:iCs w:val="1"/>
            <w:color w:val="0563c1"/>
            <w:sz w:val="24"/>
            <w:szCs w:val="24"/>
            <w:u w:val="single"/>
            <w:rtl w:val="0"/>
          </w:rPr>
          <w:t xml:space="preserve">Safe Messaging Best Practices fact sheet</w:t>
        </w:r>
      </w:hyperlink>
      <w:r w:rsidDel="00000000" w:rsidR="00000000" w:rsidRPr="00000000">
        <w:rPr>
          <w:rFonts w:ascii="Arial" w:cs="Arial" w:eastAsia="Arial" w:hAnsi="Arial"/>
          <w:i w:val="1"/>
          <w:iCs w:val="1"/>
          <w:color w:val="010c29"/>
          <w:sz w:val="24"/>
          <w:szCs w:val="24"/>
          <w:rtl w:val="0"/>
        </w:rPr>
        <w:t xml:space="preserve"> or visit </w:t>
      </w:r>
      <w:hyperlink r:id="rId15">
        <w:r w:rsidDel="00000000" w:rsidR="00000000" w:rsidRPr="00000000">
          <w:rPr>
            <w:rFonts w:ascii="Arial" w:cs="Arial" w:eastAsia="Arial" w:hAnsi="Arial"/>
            <w:i w:val="1"/>
            <w:iCs w:val="1"/>
            <w:color w:val="0b6cb2"/>
            <w:sz w:val="24"/>
            <w:szCs w:val="24"/>
            <w:rtl w:val="0"/>
          </w:rPr>
          <w:t xml:space="preserve">www.ReportingOnSuicide.org</w:t>
        </w:r>
      </w:hyperlink>
      <w:r w:rsidDel="00000000" w:rsidR="00000000" w:rsidRPr="00000000">
        <w:rPr>
          <w:rFonts w:ascii="Arial" w:cs="Arial" w:eastAsia="Arial" w:hAnsi="Arial"/>
          <w:i w:val="1"/>
          <w:iCs w:val="1"/>
          <w:color w:val="010c29"/>
          <w:sz w:val="24"/>
          <w:szCs w:val="24"/>
          <w:rtl w:val="0"/>
        </w:rPr>
        <w:t xml:space="preserve"> for important guidance on how to communicate about suicide.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About [organization] </w:t>
      </w:r>
    </w:p>
    <w:p w:rsidR="00000000" w:rsidDel="00000000" w:rsidP="00000000" w:rsidRDefault="00000000" w:rsidRPr="00000000" w14:paraId="00000022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[Insert boilerplate information about your organization]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Media Contacts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[Insert contact information]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15"/>
      <w:szCs w:val="15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E3496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 w:val="1"/>
    <w:rsid w:val="00E3496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3496C"/>
  </w:style>
  <w:style w:type="paragraph" w:styleId="Footer">
    <w:name w:val="footer"/>
    <w:basedOn w:val="Normal"/>
    <w:link w:val="FooterChar"/>
    <w:uiPriority w:val="99"/>
    <w:unhideWhenUsed w:val="1"/>
    <w:rsid w:val="00E3496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3496C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D21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D21C0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21C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D21C05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D21C05"/>
    <w:rPr>
      <w:b w:val="1"/>
      <w:bCs w:val="1"/>
      <w:sz w:val="20"/>
      <w:szCs w:val="20"/>
    </w:rPr>
  </w:style>
  <w:style w:type="paragraph" w:styleId="NormalWeb">
    <w:name w:val="Normal (Web)"/>
    <w:basedOn w:val="Normal"/>
    <w:uiPriority w:val="99"/>
    <w:unhideWhenUsed w:val="1"/>
    <w:rsid w:val="00BE3D6D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45AE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45AE6"/>
    <w:rPr>
      <w:rFonts w:ascii="Segoe UI" w:cs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 w:val="1"/>
    <w:rsid w:val="00797E3B"/>
    <w:rPr>
      <w:color w:val="0563c1"/>
      <w:u w:val="single"/>
    </w:r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List Paragraph2,MAIN CONTENT,Normal numbered,Issue Action POC,3,Bullet List"/>
    <w:basedOn w:val="Normal"/>
    <w:link w:val="ListParagraphChar"/>
    <w:uiPriority w:val="34"/>
    <w:qFormat w:val="1"/>
    <w:rsid w:val="00797E3B"/>
    <w:pPr>
      <w:ind w:left="720"/>
      <w:contextualSpacing w:val="1"/>
    </w:pPr>
  </w:style>
  <w:style w:type="paragraph" w:styleId="Default" w:customStyle="1">
    <w:name w:val="Default"/>
    <w:rsid w:val="009B071B"/>
    <w:pPr>
      <w:autoSpaceDE w:val="0"/>
      <w:autoSpaceDN w:val="0"/>
      <w:adjustRightInd w:val="0"/>
      <w:spacing w:after="0" w:line="240" w:lineRule="auto"/>
    </w:pPr>
    <w:rPr>
      <w:rFonts w:ascii="Myriad Pro" w:cs="Myriad Pro" w:hAnsi="Myriad Pro"/>
      <w:color w:val="000000"/>
      <w:sz w:val="24"/>
      <w:szCs w:val="24"/>
    </w:rPr>
  </w:style>
  <w:style w:type="character" w:styleId="A5" w:customStyle="1">
    <w:name w:val="A5"/>
    <w:uiPriority w:val="99"/>
    <w:rsid w:val="009B071B"/>
    <w:rPr>
      <w:rFonts w:cs="Myriad Pro"/>
      <w:color w:val="403f41"/>
      <w:sz w:val="11"/>
      <w:szCs w:val="11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53111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186105"/>
    <w:pPr>
      <w:spacing w:after="0" w:line="240" w:lineRule="auto"/>
    </w:pPr>
  </w:style>
  <w:style w:type="character" w:styleId="normaltextrun" w:customStyle="1">
    <w:name w:val="normaltextrun"/>
    <w:basedOn w:val="DefaultParagraphFont"/>
    <w:rsid w:val="008B2DDA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E650AD"/>
    <w:rPr>
      <w:color w:val="954f72" w:themeColor="followedHyperlink"/>
      <w:u w:val="single"/>
    </w:rPr>
  </w:style>
  <w:style w:type="character" w:styleId="ListParagraphChar" w:customStyle="1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List Paragraph2 Char"/>
    <w:basedOn w:val="DefaultParagraphFont"/>
    <w:link w:val="ListParagraph"/>
    <w:uiPriority w:val="34"/>
    <w:qFormat w:val="1"/>
    <w:locked w:val="1"/>
    <w:rsid w:val="00BF695D"/>
  </w:style>
  <w:style w:type="character" w:styleId="Heading6Char" w:customStyle="1">
    <w:name w:val="Heading 6 Char"/>
    <w:basedOn w:val="DefaultParagraphFont"/>
    <w:link w:val="Heading6"/>
    <w:uiPriority w:val="9"/>
    <w:rsid w:val="002B5084"/>
    <w:rPr>
      <w:rFonts w:ascii="Times New Roman" w:cs="Times New Roman" w:eastAsia="Times New Roman" w:hAnsi="Times New Roman"/>
      <w:b w:val="1"/>
      <w:bCs w:val="1"/>
      <w:sz w:val="15"/>
      <w:szCs w:val="15"/>
    </w:rPr>
  </w:style>
  <w:style w:type="paragraph" w:styleId="paragraph" w:customStyle="1">
    <w:name w:val="paragraph"/>
    <w:basedOn w:val="Normal"/>
    <w:rsid w:val="002B508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eop" w:customStyle="1">
    <w:name w:val="eop"/>
    <w:basedOn w:val="DefaultParagraphFont"/>
    <w:rsid w:val="002B5084"/>
  </w:style>
  <w:style w:type="character" w:styleId="Emphasis">
    <w:name w:val="Emphasis"/>
    <w:basedOn w:val="DefaultParagraphFont"/>
    <w:uiPriority w:val="20"/>
    <w:qFormat w:val="1"/>
    <w:rsid w:val="002B5084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mentalhealth.va.gov/docs/data-sheets/2024/2024-Annual-Report-Part-2-of-2_508.pdf" TargetMode="External"/><Relationship Id="rId10" Type="http://schemas.openxmlformats.org/officeDocument/2006/relationships/hyperlink" Target="https://www.mentalhealth.va.gov/docs/data-sheets/2024/2024-Annual-Report-Part-1-of-2_508.pdf" TargetMode="External"/><Relationship Id="rId13" Type="http://schemas.openxmlformats.org/officeDocument/2006/relationships/hyperlink" Target="http://veteranscrisisline.net/Chat" TargetMode="External"/><Relationship Id="rId12" Type="http://schemas.openxmlformats.org/officeDocument/2006/relationships/hyperlink" Target="http://www.va.gov/REACH/spread-the-wor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va.gov/reach" TargetMode="External"/><Relationship Id="rId15" Type="http://schemas.openxmlformats.org/officeDocument/2006/relationships/hyperlink" Target="http://www.reportingonsuicide.org/" TargetMode="External"/><Relationship Id="rId14" Type="http://schemas.openxmlformats.org/officeDocument/2006/relationships/hyperlink" Target="https://www.mentalhealth.va.gov/suicide_prevention/docs/safe_messaging_best_practices.pdf" TargetMode="Externa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UIY0CXzo85o?si=tGofYyTRSvlHMhVl" TargetMode="External"/><Relationship Id="rId8" Type="http://schemas.openxmlformats.org/officeDocument/2006/relationships/hyperlink" Target="https://youtu.be/UIY0CXzo85o?si=tGofYyTRSvlHMhV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B9wAU9ksd313s0Xfl7e59+acJA==">CgMxLjA4AHINMTk0MDY2ODg3ODE3Mw==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2025-07-30T19:48:00Z</dcterms:created>
  <dc:creator>Sarah Cummings</dc:creator>
</cp:coreProperties>
</file>